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15FC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15FC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15FC5">
        <w:rPr>
          <w:rFonts w:ascii="Calibri" w:hAnsi="Calibri" w:cs="Calibri"/>
          <w:b/>
          <w:bCs/>
          <w:sz w:val="18"/>
          <w:szCs w:val="18"/>
        </w:rPr>
        <w:t>ALTAMIRA</w:t>
      </w:r>
      <w:r w:rsidRPr="00B15FC5">
        <w:rPr>
          <w:rFonts w:ascii="Calibri" w:hAnsi="Calibri" w:cs="Calibri"/>
          <w:b/>
          <w:bCs/>
          <w:sz w:val="18"/>
          <w:szCs w:val="18"/>
        </w:rPr>
        <w:t>/PA</w:t>
      </w:r>
    </w:p>
    <w:p w14:paraId="3E18FDFA" w14:textId="3E3CAD93" w:rsidR="00B15FC5" w:rsidRPr="00B15FC5" w:rsidRDefault="004E68E2" w:rsidP="00B15FC5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B15FC5">
        <w:rPr>
          <w:rFonts w:ascii="Calibri" w:hAnsi="Calibri" w:cs="Calibri"/>
          <w:b/>
          <w:sz w:val="18"/>
          <w:szCs w:val="18"/>
        </w:rPr>
        <w:t>1</w:t>
      </w:r>
      <w:r w:rsidR="00290798" w:rsidRPr="00B15FC5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15FC5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B15FC5">
        <w:rPr>
          <w:rFonts w:ascii="Calibri" w:hAnsi="Calibri" w:cs="Calibri"/>
          <w:b/>
          <w:sz w:val="18"/>
          <w:szCs w:val="18"/>
        </w:rPr>
        <w:t>P</w:t>
      </w:r>
      <w:r w:rsidRPr="00B15FC5">
        <w:rPr>
          <w:rFonts w:ascii="Calibri" w:hAnsi="Calibri" w:cs="Calibri"/>
          <w:b/>
          <w:sz w:val="18"/>
          <w:szCs w:val="18"/>
        </w:rPr>
        <w:t>E</w:t>
      </w:r>
      <w:r w:rsidR="00FC1748" w:rsidRPr="00B15FC5">
        <w:rPr>
          <w:rFonts w:ascii="Calibri" w:hAnsi="Calibri" w:cs="Calibri"/>
          <w:b/>
          <w:sz w:val="18"/>
          <w:szCs w:val="18"/>
        </w:rPr>
        <w:t>.</w:t>
      </w:r>
      <w:r w:rsidR="00747BBB" w:rsidRPr="00B15FC5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B15FC5">
        <w:rPr>
          <w:rFonts w:ascii="Calibri" w:hAnsi="Calibri" w:cs="Calibri"/>
          <w:b/>
          <w:sz w:val="18"/>
          <w:szCs w:val="18"/>
        </w:rPr>
        <w:t xml:space="preserve">Nº </w:t>
      </w:r>
      <w:r w:rsidR="00B15FC5" w:rsidRPr="00B15FC5">
        <w:rPr>
          <w:rFonts w:ascii="Calibri" w:hAnsi="Calibri" w:cs="Calibri"/>
          <w:b/>
          <w:sz w:val="18"/>
          <w:szCs w:val="18"/>
        </w:rPr>
        <w:t>060</w:t>
      </w:r>
      <w:r w:rsidR="00FC1748" w:rsidRPr="00B15FC5">
        <w:rPr>
          <w:rFonts w:ascii="Calibri" w:hAnsi="Calibri" w:cs="Calibri"/>
          <w:b/>
          <w:sz w:val="18"/>
          <w:szCs w:val="18"/>
        </w:rPr>
        <w:t>/202</w:t>
      </w:r>
      <w:r w:rsidRPr="00B15FC5">
        <w:rPr>
          <w:rFonts w:ascii="Calibri" w:hAnsi="Calibri" w:cs="Calibri"/>
          <w:b/>
          <w:sz w:val="18"/>
          <w:szCs w:val="18"/>
        </w:rPr>
        <w:t>3</w:t>
      </w:r>
      <w:r w:rsidR="00290798" w:rsidRPr="00B15FC5">
        <w:rPr>
          <w:rFonts w:ascii="Calibri" w:hAnsi="Calibri" w:cs="Calibri"/>
          <w:b/>
          <w:sz w:val="18"/>
          <w:szCs w:val="18"/>
        </w:rPr>
        <w:t xml:space="preserve"> </w:t>
      </w:r>
    </w:p>
    <w:p w14:paraId="5F16D8EC" w14:textId="068678DE" w:rsidR="00394108" w:rsidRPr="00B15FC5" w:rsidRDefault="00B15FC5" w:rsidP="00B15FC5">
      <w:pPr>
        <w:jc w:val="both"/>
        <w:rPr>
          <w:rFonts w:ascii="Calibri" w:hAnsi="Calibri" w:cs="Calibri"/>
          <w:sz w:val="18"/>
          <w:szCs w:val="18"/>
        </w:rPr>
      </w:pPr>
      <w:r w:rsidRPr="00B15FC5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15FC5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F. R. Pantoja </w:t>
      </w:r>
      <w:r w:rsidRPr="00B15FC5">
        <w:rPr>
          <w:rFonts w:ascii="Calibri" w:hAnsi="Calibri" w:cs="Calibri"/>
          <w:b/>
          <w:bCs/>
          <w:sz w:val="18"/>
          <w:szCs w:val="18"/>
        </w:rPr>
        <w:t>LTDA. CNPJ: 22.625.015/0001-88. Contrato nº 24-0304-005</w:t>
      </w:r>
      <w:r w:rsidRPr="00B15FC5">
        <w:rPr>
          <w:rFonts w:ascii="Calibri" w:hAnsi="Calibri" w:cs="Calibri"/>
          <w:b/>
          <w:bCs/>
          <w:sz w:val="18"/>
          <w:szCs w:val="18"/>
        </w:rPr>
        <w:t>.</w:t>
      </w:r>
      <w:r w:rsidRPr="00B15FC5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Serviços de acesso à internet, instalação e locação de equipamentos. vigência 04/03/2025 a 04/09/2025. Ass</w:t>
      </w:r>
      <w:r w:rsidRPr="00B15FC5">
        <w:rPr>
          <w:rFonts w:ascii="Calibri" w:hAnsi="Calibri" w:cs="Calibri"/>
          <w:b/>
          <w:bCs/>
          <w:sz w:val="18"/>
          <w:szCs w:val="18"/>
        </w:rPr>
        <w:t>.</w:t>
      </w:r>
      <w:r w:rsidRPr="00B15FC5">
        <w:rPr>
          <w:rFonts w:ascii="Calibri" w:hAnsi="Calibri" w:cs="Calibri"/>
          <w:b/>
          <w:bCs/>
          <w:sz w:val="18"/>
          <w:szCs w:val="18"/>
        </w:rPr>
        <w:t>: Altamira/PA, 26/02/2025</w:t>
      </w:r>
      <w:r w:rsidR="00394108" w:rsidRPr="00B15FC5">
        <w:rPr>
          <w:rFonts w:ascii="Calibri" w:hAnsi="Calibri" w:cs="Calibri"/>
          <w:sz w:val="18"/>
          <w:szCs w:val="18"/>
        </w:rPr>
        <w:t xml:space="preserve">. </w:t>
      </w:r>
      <w:r w:rsidR="00906381" w:rsidRPr="00B15FC5">
        <w:rPr>
          <w:rFonts w:ascii="Calibri" w:hAnsi="Calibri" w:cs="Calibri"/>
          <w:sz w:val="18"/>
          <w:szCs w:val="18"/>
        </w:rPr>
        <w:t xml:space="preserve"> </w:t>
      </w:r>
      <w:r w:rsidR="00747BBB" w:rsidRPr="00B15FC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15FC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15FC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C2EB2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15FC5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2025-05-06T14:47:00Z</dcterms:modified>
</cp:coreProperties>
</file>